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C4" w:rsidRPr="00F16585" w:rsidRDefault="00476EC4" w:rsidP="00B3690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35pt;margin-top:670.5pt;width:165pt;height:34.5pt;z-index:251653632">
            <v:textbox style="mso-next-textbox:#_x0000_s1026">
              <w:txbxContent>
                <w:p w:rsidR="00476EC4" w:rsidRPr="00C569B0" w:rsidRDefault="00476EC4" w:rsidP="00265E6C">
                  <w:pPr>
                    <w:ind w:firstLineChars="150" w:firstLine="31680"/>
                    <w:rPr>
                      <w:b/>
                      <w:sz w:val="32"/>
                      <w:szCs w:val="32"/>
                    </w:rPr>
                  </w:pPr>
                  <w:r w:rsidRPr="00C569B0">
                    <w:rPr>
                      <w:rFonts w:hint="eastAsia"/>
                      <w:b/>
                      <w:sz w:val="32"/>
                      <w:szCs w:val="32"/>
                    </w:rPr>
                    <w:t>结</w:t>
                  </w:r>
                  <w:r w:rsidRPr="00C569B0"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r w:rsidRPr="00C569B0">
                    <w:rPr>
                      <w:rFonts w:hint="eastAsia"/>
                      <w:b/>
                      <w:sz w:val="32"/>
                      <w:szCs w:val="32"/>
                    </w:rPr>
                    <w:t>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9" style="position:absolute;left:0;text-align:left;margin-left:124.5pt;margin-top:50.25pt;width:111.2pt;height:34.5pt;z-index:251637248">
            <v:textbox style="mso-next-textbox:#_x0000_s1027">
              <w:txbxContent>
                <w:p w:rsidR="00476EC4" w:rsidRPr="0084290B" w:rsidRDefault="00476EC4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84290B">
                    <w:rPr>
                      <w:rFonts w:ascii="仿宋_GB2312" w:eastAsia="仿宋_GB2312" w:hint="eastAsia"/>
                      <w:sz w:val="32"/>
                      <w:szCs w:val="32"/>
                    </w:rPr>
                    <w:t>受</w:t>
                  </w:r>
                  <w:r>
                    <w:rPr>
                      <w:rFonts w:ascii="仿宋_GB2312" w:eastAsia="仿宋_GB2312"/>
                      <w:sz w:val="32"/>
                      <w:szCs w:val="32"/>
                    </w:rPr>
                    <w:t xml:space="preserve"> </w:t>
                  </w:r>
                  <w:r w:rsidRPr="0084290B">
                    <w:rPr>
                      <w:rFonts w:ascii="仿宋_GB2312" w:eastAsia="仿宋_GB2312" w:hint="eastAsia"/>
                      <w:sz w:val="32"/>
                      <w:szCs w:val="32"/>
                    </w:rPr>
                    <w:t>理</w:t>
                  </w:r>
                  <w:r>
                    <w:rPr>
                      <w:rFonts w:ascii="仿宋_GB2312" w:eastAsia="仿宋_GB2312"/>
                      <w:sz w:val="32"/>
                      <w:szCs w:val="32"/>
                    </w:rPr>
                    <w:t xml:space="preserve"> </w:t>
                  </w:r>
                  <w:r w:rsidRPr="0084290B">
                    <w:rPr>
                      <w:rFonts w:ascii="仿宋_GB2312" w:eastAsia="仿宋_GB2312" w:hint="eastAsia"/>
                      <w:sz w:val="32"/>
                      <w:szCs w:val="32"/>
                    </w:rPr>
                    <w:t>案</w:t>
                  </w:r>
                  <w:r>
                    <w:rPr>
                      <w:rFonts w:ascii="仿宋_GB2312" w:eastAsia="仿宋_GB2312"/>
                      <w:sz w:val="32"/>
                      <w:szCs w:val="32"/>
                    </w:rPr>
                    <w:t xml:space="preserve"> </w:t>
                  </w:r>
                  <w:r w:rsidRPr="0084290B">
                    <w:rPr>
                      <w:rFonts w:ascii="仿宋_GB2312" w:eastAsia="仿宋_GB2312" w:hint="eastAsia"/>
                      <w:sz w:val="32"/>
                      <w:szCs w:val="32"/>
                    </w:rPr>
                    <w:t>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left:0;text-align:left;margin-left:41.25pt;margin-top:234.75pt;width:24.75pt;height:72.75pt;z-index:251644416">
            <v:textbox style="mso-next-textbox:#_x0000_s1028">
              <w:txbxContent>
                <w:p w:rsidR="00476EC4" w:rsidRDefault="00476EC4">
                  <w:r>
                    <w:rPr>
                      <w:rFonts w:hint="eastAsia"/>
                    </w:rPr>
                    <w:t>改变管辖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09" style="position:absolute;left:0;text-align:left;margin-left:135pt;margin-top:273pt;width:66.75pt;height:26.25pt;z-index:251643392">
            <v:textbox style="mso-next-textbox:#_x0000_s1029">
              <w:txbxContent>
                <w:p w:rsidR="00476EC4" w:rsidRPr="00761ADE" w:rsidRDefault="00476EC4">
                  <w:pPr>
                    <w:rPr>
                      <w:sz w:val="24"/>
                      <w:szCs w:val="32"/>
                    </w:rPr>
                  </w:pPr>
                  <w:r w:rsidRPr="00761ADE">
                    <w:rPr>
                      <w:rFonts w:hint="eastAsia"/>
                      <w:sz w:val="24"/>
                      <w:szCs w:val="32"/>
                    </w:rPr>
                    <w:t>审查终结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09" style="position:absolute;left:0;text-align:left;margin-left:105.75pt;margin-top:99pt;width:135.75pt;height:36.75pt;z-index:251638272">
            <v:textbox>
              <w:txbxContent>
                <w:p w:rsidR="00476EC4" w:rsidRDefault="00476EC4">
                  <w:r>
                    <w:rPr>
                      <w:rFonts w:hint="eastAsia"/>
                    </w:rPr>
                    <w:t>三日内告知犯罪嫌疑人、被害人诉讼权利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09" style="position:absolute;left:0;text-align:left;margin-left:135pt;margin-top:173.25pt;width:82.5pt;height:33.75pt;z-index:251639296">
            <v:textbox style="mso-next-textbox:#_x0000_s1031">
              <w:txbxContent>
                <w:p w:rsidR="00476EC4" w:rsidRPr="00655B42" w:rsidRDefault="00476EC4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  <w:r w:rsidRPr="00655B42"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  <w:t>审查案件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0.5pt;margin-top:190.5pt;width:100.5pt;height:59.25pt;z-index:25165977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217.5pt;margin-top:159pt;width:103.5pt;height:31.5pt;flip:y;z-index:25165875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in;margin-top:210.75pt;width:52.5pt;height:43.5pt;flip:x;z-index:251660800" o:connectortype="straight">
            <v:stroke endarrow="block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167.25pt;margin-top:210.75pt;width:6pt;height:66pt;z-index:251661824">
            <v:textbox style="layout-flow:vertical-ideographic"/>
          </v:shape>
        </w:pict>
      </w:r>
      <w:r>
        <w:rPr>
          <w:noProof/>
        </w:rPr>
        <w:pict>
          <v:shape id="_x0000_s1036" type="#_x0000_t67" style="position:absolute;left:0;text-align:left;margin-left:164.6pt;margin-top:135.75pt;width:13.15pt;height:37.5pt;z-index:251656704">
            <v:textbox style="layout-flow:vertical-ideographic"/>
          </v:shape>
        </w:pict>
      </w:r>
      <w:r>
        <w:rPr>
          <w:noProof/>
        </w:rPr>
        <w:pict>
          <v:shape id="_x0000_s1037" type="#_x0000_t32" style="position:absolute;left:0;text-align:left;margin-left:-2.25pt;margin-top:644.25pt;width:293.25pt;height:0;z-index:251671040" o:connectortype="straight"/>
        </w:pict>
      </w:r>
      <w:r>
        <w:rPr>
          <w:noProof/>
        </w:rPr>
        <w:pict>
          <v:shape id="_x0000_s1038" type="#_x0000_t32" style="position:absolute;left:0;text-align:left;margin-left:-2.25pt;margin-top:533.25pt;width:0;height:111pt;z-index:251668992" o:connectortype="straight">
            <v:stroke endarrow="block"/>
          </v:shape>
        </w:pict>
      </w:r>
      <w:r>
        <w:rPr>
          <w:noProof/>
        </w:rPr>
        <w:pict>
          <v:shape id="_x0000_s1039" type="#_x0000_t109" style="position:absolute;left:0;text-align:left;margin-left:177.75pt;margin-top:723.75pt;width:63.75pt;height:23.25pt;z-index:251654656">
            <v:textbox style="mso-next-textbox:#_x0000_s1039">
              <w:txbxContent>
                <w:p w:rsidR="00476EC4" w:rsidRPr="00C569B0" w:rsidRDefault="00476EC4" w:rsidP="00265E6C">
                  <w:pPr>
                    <w:ind w:firstLineChars="150" w:firstLine="31680"/>
                    <w:rPr>
                      <w:b/>
                    </w:rPr>
                  </w:pPr>
                  <w:r w:rsidRPr="00C569B0">
                    <w:rPr>
                      <w:rFonts w:hint="eastAsia"/>
                      <w:b/>
                    </w:rPr>
                    <w:t>归档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67" style="position:absolute;left:0;text-align:left;margin-left:201.75pt;margin-top:708.75pt;width:18.75pt;height:11.25pt;z-index:251676160">
            <v:textbox style="layout-flow:vertical-ideographic"/>
          </v:shape>
        </w:pict>
      </w:r>
      <w:r>
        <w:rPr>
          <w:noProof/>
        </w:rPr>
        <w:pict>
          <v:shape id="_x0000_s1041" type="#_x0000_t109" style="position:absolute;left:0;text-align:left;margin-left:-2.25pt;margin-top:350.25pt;width:74.25pt;height:45pt;z-index:251645440">
            <v:textbox style="mso-next-textbox:#_x0000_s1041">
              <w:txbxContent>
                <w:p w:rsidR="00476EC4" w:rsidRPr="00152319" w:rsidRDefault="00476EC4">
                  <w:pPr>
                    <w:rPr>
                      <w:sz w:val="32"/>
                      <w:szCs w:val="32"/>
                    </w:rPr>
                  </w:pPr>
                  <w:r w:rsidRPr="00152319">
                    <w:rPr>
                      <w:rFonts w:hint="eastAsia"/>
                      <w:sz w:val="32"/>
                      <w:szCs w:val="32"/>
                    </w:rPr>
                    <w:t>不起诉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09" style="position:absolute;left:0;text-align:left;margin-left:197.25pt;margin-top:354pt;width:86.25pt;height:41.25pt;z-index:251646464">
            <v:textbox style="mso-next-textbox:#_x0000_s1042">
              <w:txbxContent>
                <w:p w:rsidR="00476EC4" w:rsidRDefault="00476EC4">
                  <w:pPr>
                    <w:rPr>
                      <w:sz w:val="32"/>
                      <w:szCs w:val="32"/>
                    </w:rPr>
                  </w:pPr>
                  <w:r w:rsidRPr="00152319">
                    <w:rPr>
                      <w:rFonts w:hint="eastAsia"/>
                      <w:sz w:val="32"/>
                      <w:szCs w:val="32"/>
                    </w:rPr>
                    <w:t>提起公诉</w:t>
                  </w:r>
                </w:p>
                <w:p w:rsidR="00476EC4" w:rsidRPr="00152319" w:rsidRDefault="00476EC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left:0;text-align:left;margin-left:177.75pt;margin-top:299.25pt;width:66pt;height:45.75pt;z-index:25167820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1in;margin-top:299.25pt;width:101.25pt;height:45.75pt;flip:x;z-index:251677184" o:connectortype="straight">
            <v:stroke endarrow="block"/>
          </v:shape>
        </w:pict>
      </w:r>
      <w:r>
        <w:rPr>
          <w:noProof/>
        </w:rPr>
        <w:pict>
          <v:shape id="_x0000_s1045" type="#_x0000_t67" style="position:absolute;left:0;text-align:left;margin-left:207pt;margin-top:644.25pt;width:10.5pt;height:26.25pt;z-index:251675136">
            <v:textbox style="layout-flow:vertical-ideographic"/>
          </v:shape>
        </w:pict>
      </w:r>
      <w:r>
        <w:rPr>
          <w:noProof/>
        </w:rPr>
        <w:pict>
          <v:shape id="_x0000_s1046" type="#_x0000_t32" style="position:absolute;left:0;text-align:left;margin-left:207pt;margin-top:644.25pt;width:0;height:0;z-index:25167411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21pt;margin-top:399.75pt;width:45pt;height:54pt;z-index:25167308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3pt;margin-top:395.25pt;width:18pt;height:46.5pt;flip:x;z-index:25167206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60pt;margin-top:546pt;width:0;height:93pt;z-index:251670016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283.5pt;margin-top:627.75pt;width:.75pt;height:16.5pt;z-index:251667968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177.75pt;margin-top:621pt;width:0;height:18pt;z-index:251666944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207pt;margin-top:561.75pt;width:84pt;height:36pt;z-index:251665920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173.25pt;margin-top:561.75pt;width:33.75pt;height:25.5pt;flip:x;z-index:251664896" o:connectortype="straight">
            <v:stroke endarrow="block"/>
          </v:shape>
        </w:pict>
      </w:r>
      <w:r>
        <w:rPr>
          <w:noProof/>
        </w:rPr>
        <w:pict>
          <v:shape id="_x0000_s1054" type="#_x0000_t67" style="position:absolute;left:0;text-align:left;margin-left:234pt;margin-top:493.5pt;width:7.5pt;height:29.25pt;z-index:251663872">
            <v:textbox style="layout-flow:vertical-ideographic"/>
          </v:shape>
        </w:pict>
      </w:r>
      <w:r>
        <w:rPr>
          <w:noProof/>
        </w:rPr>
        <w:pict>
          <v:shape id="_x0000_s1055" type="#_x0000_t67" style="position:absolute;left:0;text-align:left;margin-left:241.5pt;margin-top:399.75pt;width:7.15pt;height:54pt;z-index:251662848">
            <v:textbox style="layout-flow:vertical-ideographic"/>
          </v:shape>
        </w:pict>
      </w:r>
      <w:r>
        <w:rPr>
          <w:noProof/>
        </w:rPr>
        <w:pict>
          <v:shape id="_x0000_s1056" type="#_x0000_t109" style="position:absolute;left:0;text-align:left;margin-left:255pt;margin-top:597.75pt;width:66pt;height:30pt;z-index:251652608">
            <v:textbox>
              <w:txbxContent>
                <w:p w:rsidR="00476EC4" w:rsidRDefault="00476EC4">
                  <w:r>
                    <w:rPr>
                      <w:rFonts w:hint="eastAsia"/>
                    </w:rPr>
                    <w:t>提出抗诉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109" style="position:absolute;left:0;text-align:left;margin-left:139.5pt;margin-top:592.5pt;width:57.75pt;height:28.5pt;z-index:251651584">
            <v:textbox style="mso-next-textbox:#_x0000_s1057">
              <w:txbxContent>
                <w:p w:rsidR="00476EC4" w:rsidRDefault="00476EC4">
                  <w:r>
                    <w:rPr>
                      <w:rFonts w:hint="eastAsia"/>
                    </w:rPr>
                    <w:t>同意判决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109" style="position:absolute;left:0;text-align:left;margin-left:186.75pt;margin-top:528pt;width:108.75pt;height:33.75pt;z-index:251650560">
            <v:textbox style="mso-next-textbox:#_x0000_s1058">
              <w:txbxContent>
                <w:p w:rsidR="00476EC4" w:rsidRPr="005252E5" w:rsidRDefault="00476EC4">
                  <w:pPr>
                    <w:rPr>
                      <w:sz w:val="22"/>
                    </w:rPr>
                  </w:pPr>
                  <w:r w:rsidRPr="005252E5">
                    <w:rPr>
                      <w:rFonts w:hint="eastAsia"/>
                      <w:sz w:val="22"/>
                    </w:rPr>
                    <w:t>审查一审判决裁定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109" style="position:absolute;left:0;text-align:left;margin-left:197.25pt;margin-top:459pt;width:98.25pt;height:30pt;z-index:251649536">
            <v:textbox style="mso-next-textbox:#_x0000_s1059">
              <w:txbxContent>
                <w:p w:rsidR="00476EC4" w:rsidRPr="005252E5" w:rsidRDefault="00476EC4">
                  <w:pPr>
                    <w:rPr>
                      <w:sz w:val="24"/>
                    </w:rPr>
                  </w:pPr>
                  <w:r w:rsidRPr="005252E5">
                    <w:rPr>
                      <w:rFonts w:hint="eastAsia"/>
                      <w:sz w:val="24"/>
                    </w:rPr>
                    <w:t>出庭支持公诉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0" type="#_x0000_t66" style="position:absolute;left:0;text-align:left;margin-left:105.75pt;margin-top:183.35pt;width:17.25pt;height:7.15pt;z-index:251657728"/>
        </w:pict>
      </w:r>
      <w:r>
        <w:rPr>
          <w:noProof/>
        </w:rPr>
        <w:pict>
          <v:shape id="_x0000_s1061" type="#_x0000_t67" style="position:absolute;left:0;text-align:left;margin-left:167.25pt;margin-top:84.75pt;width:10.5pt;height:14.25pt;z-index:251655680">
            <v:textbox style="layout-flow:vertical-ideographic"/>
          </v:shape>
        </w:pict>
      </w:r>
      <w:r>
        <w:rPr>
          <w:noProof/>
        </w:rPr>
        <w:pict>
          <v:shape id="_x0000_s1062" type="#_x0000_t109" style="position:absolute;left:0;text-align:left;margin-left:-18pt;margin-top:177.75pt;width:119.25pt;height:37.5pt;z-index:251642368">
            <v:textbox style="mso-next-textbox:#_x0000_s1062">
              <w:txbxContent>
                <w:p w:rsidR="00476EC4" w:rsidRPr="009F1A96" w:rsidRDefault="00476EC4">
                  <w:pPr>
                    <w:rPr>
                      <w:sz w:val="24"/>
                    </w:rPr>
                  </w:pPr>
                  <w:r w:rsidRPr="009F1A96">
                    <w:rPr>
                      <w:rFonts w:hint="eastAsia"/>
                      <w:sz w:val="24"/>
                    </w:rPr>
                    <w:t>需要逮捕移送</w:t>
                  </w:r>
                </w:p>
                <w:p w:rsidR="00476EC4" w:rsidRPr="009F1A96" w:rsidRDefault="00476EC4">
                  <w:pPr>
                    <w:rPr>
                      <w:sz w:val="24"/>
                    </w:rPr>
                  </w:pPr>
                  <w:r w:rsidRPr="009F1A96">
                    <w:rPr>
                      <w:rFonts w:hint="eastAsia"/>
                      <w:sz w:val="24"/>
                    </w:rPr>
                    <w:t>侦查监督部门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109" style="position:absolute;left:0;text-align:left;margin-left:47.25pt;margin-top:453.75pt;width:24.75pt;height:92.25pt;z-index:251648512">
            <v:textbox style="mso-next-textbox:#_x0000_s1063">
              <w:txbxContent>
                <w:p w:rsidR="00476EC4" w:rsidRDefault="00476EC4">
                  <w:r>
                    <w:rPr>
                      <w:rFonts w:hint="eastAsia"/>
                    </w:rPr>
                    <w:t>不公开宣布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109" style="position:absolute;left:0;text-align:left;margin-left:-12.75pt;margin-top:449.25pt;width:21pt;height:78.75pt;z-index:251647488">
            <v:textbox style="mso-next-textbox:#_x0000_s1064">
              <w:txbxContent>
                <w:p w:rsidR="00476EC4" w:rsidRDefault="00476EC4">
                  <w:r>
                    <w:rPr>
                      <w:rFonts w:hint="eastAsia"/>
                    </w:rPr>
                    <w:t>公开宣布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109" style="position:absolute;left:0;text-align:left;margin-left:321pt;margin-top:234.75pt;width:121.5pt;height:38.25pt;z-index:251641344">
            <v:textbox style="mso-next-textbox:#_x0000_s1065">
              <w:txbxContent>
                <w:p w:rsidR="00476EC4" w:rsidRPr="009F1A96" w:rsidRDefault="00476EC4">
                  <w:pPr>
                    <w:rPr>
                      <w:sz w:val="28"/>
                    </w:rPr>
                  </w:pPr>
                  <w:r w:rsidRPr="009F1A96">
                    <w:rPr>
                      <w:rFonts w:hint="eastAsia"/>
                      <w:sz w:val="28"/>
                    </w:rPr>
                    <w:t>自行补充侦查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109" style="position:absolute;left:0;text-align:left;margin-left:321pt;margin-top:140.25pt;width:121.5pt;height:37.5pt;z-index:251640320">
            <v:textbox>
              <w:txbxContent>
                <w:p w:rsidR="00476EC4" w:rsidRPr="009F1A96" w:rsidRDefault="00476EC4">
                  <w:pPr>
                    <w:rPr>
                      <w:sz w:val="24"/>
                    </w:rPr>
                  </w:pPr>
                  <w:r w:rsidRPr="009F1A96">
                    <w:rPr>
                      <w:rFonts w:hint="eastAsia"/>
                      <w:sz w:val="24"/>
                    </w:rPr>
                    <w:t>退回补充侦查</w:t>
                  </w:r>
                </w:p>
                <w:p w:rsidR="00476EC4" w:rsidRPr="009F1A96" w:rsidRDefault="00476EC4">
                  <w:pPr>
                    <w:rPr>
                      <w:sz w:val="24"/>
                    </w:rPr>
                  </w:pPr>
                  <w:r w:rsidRPr="009F1A96">
                    <w:rPr>
                      <w:sz w:val="24"/>
                    </w:rPr>
                    <w:t>(</w:t>
                  </w:r>
                  <w:r w:rsidRPr="009F1A96">
                    <w:rPr>
                      <w:rFonts w:hint="eastAsia"/>
                      <w:sz w:val="24"/>
                    </w:rPr>
                    <w:t>二次为限</w:t>
                  </w:r>
                  <w:r w:rsidRPr="009F1A96">
                    <w:rPr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int="eastAsia"/>
          <w:sz w:val="44"/>
          <w:szCs w:val="44"/>
        </w:rPr>
        <w:t>一审</w:t>
      </w:r>
      <w:r w:rsidRPr="00F16585">
        <w:rPr>
          <w:rFonts w:ascii="方正小标宋简体" w:eastAsia="方正小标宋简体" w:hint="eastAsia"/>
          <w:sz w:val="44"/>
          <w:szCs w:val="44"/>
        </w:rPr>
        <w:t>公诉案件办理流程图</w:t>
      </w:r>
    </w:p>
    <w:sectPr w:rsidR="00476EC4" w:rsidRPr="00F16585" w:rsidSect="00D10A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C4" w:rsidRDefault="00476EC4" w:rsidP="0084290B">
      <w:r>
        <w:separator/>
      </w:r>
    </w:p>
  </w:endnote>
  <w:endnote w:type="continuationSeparator" w:id="1">
    <w:p w:rsidR="00476EC4" w:rsidRDefault="00476EC4" w:rsidP="0084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C4" w:rsidRDefault="00476E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C4" w:rsidRDefault="00476E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C4" w:rsidRDefault="00476E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C4" w:rsidRDefault="00476EC4" w:rsidP="0084290B">
      <w:r>
        <w:separator/>
      </w:r>
    </w:p>
  </w:footnote>
  <w:footnote w:type="continuationSeparator" w:id="1">
    <w:p w:rsidR="00476EC4" w:rsidRDefault="00476EC4" w:rsidP="00842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C4" w:rsidRDefault="00476E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C4" w:rsidRDefault="00476EC4" w:rsidP="0084290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C4" w:rsidRDefault="00476E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90B"/>
    <w:rsid w:val="00022DDF"/>
    <w:rsid w:val="00147313"/>
    <w:rsid w:val="00152319"/>
    <w:rsid w:val="001C45E8"/>
    <w:rsid w:val="002076C4"/>
    <w:rsid w:val="00265E6C"/>
    <w:rsid w:val="00476EC4"/>
    <w:rsid w:val="004F7753"/>
    <w:rsid w:val="005252E5"/>
    <w:rsid w:val="00655B42"/>
    <w:rsid w:val="00731863"/>
    <w:rsid w:val="00761ADE"/>
    <w:rsid w:val="0084290B"/>
    <w:rsid w:val="00964581"/>
    <w:rsid w:val="009B72FB"/>
    <w:rsid w:val="009F1A96"/>
    <w:rsid w:val="00A04C85"/>
    <w:rsid w:val="00A95AD7"/>
    <w:rsid w:val="00B36901"/>
    <w:rsid w:val="00B467FA"/>
    <w:rsid w:val="00B67C4B"/>
    <w:rsid w:val="00C406CB"/>
    <w:rsid w:val="00C569B0"/>
    <w:rsid w:val="00CA4275"/>
    <w:rsid w:val="00D10A82"/>
    <w:rsid w:val="00DC139C"/>
    <w:rsid w:val="00E4354B"/>
    <w:rsid w:val="00F1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8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4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290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42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290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</Words>
  <Characters>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一审公诉案件办理流程图</dc:title>
  <dc:subject/>
  <dc:creator>梁渠广</dc:creator>
  <cp:keywords/>
  <dc:description/>
  <cp:lastModifiedBy>李青妃</cp:lastModifiedBy>
  <cp:revision>2</cp:revision>
  <dcterms:created xsi:type="dcterms:W3CDTF">2018-07-03T02:16:00Z</dcterms:created>
  <dcterms:modified xsi:type="dcterms:W3CDTF">2018-07-03T02:16:00Z</dcterms:modified>
</cp:coreProperties>
</file>